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714" w:rsidRPr="00CB1CBA" w:rsidRDefault="00CB1CBA" w:rsidP="000F0714">
      <w:pPr>
        <w:pStyle w:val="a7"/>
        <w:jc w:val="center"/>
      </w:pPr>
      <w:r w:rsidRPr="00DF6430">
        <w:t xml:space="preserve">Раздел </w:t>
      </w:r>
      <w:r>
        <w:rPr>
          <w:lang w:val="en-US"/>
        </w:rPr>
        <w:t>I</w:t>
      </w:r>
      <w:r w:rsidRPr="00DF6430">
        <w:t xml:space="preserve">V. </w:t>
      </w:r>
      <w:r w:rsidR="000F0714" w:rsidRPr="00CB1CBA">
        <w:t xml:space="preserve">Сводная ведомость результатов </w:t>
      </w:r>
      <w:r w:rsidR="004654AF" w:rsidRPr="00CB1CBA">
        <w:t xml:space="preserve">проведения </w:t>
      </w:r>
      <w:r w:rsidR="000F0714" w:rsidRPr="00CB1CBA">
        <w:t>специальной оценки условий труда</w:t>
      </w:r>
    </w:p>
    <w:p w:rsidR="00B3448B" w:rsidRPr="00CB1CBA" w:rsidRDefault="00B3448B" w:rsidP="00B3448B"/>
    <w:p w:rsidR="00B3448B" w:rsidRPr="00CB1CBA" w:rsidRDefault="00B3448B" w:rsidP="00B3448B">
      <w:pPr>
        <w:rPr>
          <w:sz w:val="20"/>
        </w:rPr>
      </w:pPr>
      <w:r w:rsidRPr="00CB1CBA">
        <w:rPr>
          <w:sz w:val="20"/>
        </w:rPr>
        <w:t>Наименование организации:</w:t>
      </w:r>
      <w:r w:rsidRPr="00CB1CBA">
        <w:rPr>
          <w:rStyle w:val="a9"/>
          <w:sz w:val="20"/>
        </w:rPr>
        <w:t xml:space="preserve"> </w:t>
      </w:r>
      <w:r w:rsidRPr="00CB1CBA">
        <w:rPr>
          <w:rStyle w:val="a9"/>
          <w:sz w:val="20"/>
        </w:rPr>
        <w:fldChar w:fldCharType="begin"/>
      </w:r>
      <w:r w:rsidRPr="00CB1CBA">
        <w:rPr>
          <w:rStyle w:val="a9"/>
          <w:sz w:val="20"/>
        </w:rPr>
        <w:instrText xml:space="preserve"> DOCVARIABLE </w:instrText>
      </w:r>
      <w:r w:rsidR="00EA3306" w:rsidRPr="00CB1CBA">
        <w:rPr>
          <w:rStyle w:val="a9"/>
          <w:sz w:val="20"/>
        </w:rPr>
        <w:instrText>ceh_info</w:instrText>
      </w:r>
      <w:r w:rsidRPr="00CB1CBA">
        <w:rPr>
          <w:rStyle w:val="a9"/>
          <w:sz w:val="20"/>
        </w:rPr>
        <w:instrText xml:space="preserve"> \* MERGEFORMAT </w:instrText>
      </w:r>
      <w:r w:rsidRPr="00CB1CBA">
        <w:rPr>
          <w:rStyle w:val="a9"/>
          <w:sz w:val="20"/>
        </w:rPr>
        <w:fldChar w:fldCharType="separate"/>
      </w:r>
      <w:r w:rsidR="00BF2FD8" w:rsidRPr="00BF2FD8">
        <w:rPr>
          <w:rStyle w:val="a9"/>
          <w:sz w:val="20"/>
        </w:rPr>
        <w:t>Общество с ограниченной ответственностью «</w:t>
      </w:r>
      <w:proofErr w:type="spellStart"/>
      <w:r w:rsidR="00BF2FD8" w:rsidRPr="00BF2FD8">
        <w:rPr>
          <w:rStyle w:val="a9"/>
          <w:sz w:val="20"/>
        </w:rPr>
        <w:t>Электростарт</w:t>
      </w:r>
      <w:proofErr w:type="spellEnd"/>
      <w:r w:rsidR="00BF2FD8" w:rsidRPr="00BF2FD8">
        <w:rPr>
          <w:rStyle w:val="a9"/>
          <w:sz w:val="20"/>
        </w:rPr>
        <w:t>»</w:t>
      </w:r>
      <w:r w:rsidRPr="00CB1CBA">
        <w:rPr>
          <w:rStyle w:val="a9"/>
          <w:sz w:val="20"/>
        </w:rPr>
        <w:fldChar w:fldCharType="end"/>
      </w:r>
      <w:r w:rsidRPr="00CB1CBA">
        <w:rPr>
          <w:rStyle w:val="a9"/>
          <w:sz w:val="20"/>
        </w:rPr>
        <w:t> </w:t>
      </w:r>
    </w:p>
    <w:p w:rsidR="00F06873" w:rsidRPr="00CB1CBA" w:rsidRDefault="00F06873" w:rsidP="004654AF">
      <w:pPr>
        <w:suppressAutoHyphens/>
        <w:jc w:val="right"/>
      </w:pPr>
      <w:r w:rsidRPr="00CB1CBA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CB1CBA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CB1CBA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CB1CBA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CB1CBA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CBA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CB1CBA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CB1CBA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CBA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CB1CBA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CB1CB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CB1CBA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CB1CB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CBA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CB1CB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CBA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CB1CB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CBA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CB1CB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CBA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CB1CBA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CB1CB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CB1CBA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CB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CB1CBA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B1CBA">
              <w:rPr>
                <w:rFonts w:ascii="Times New Roman" w:hAnsi="Times New Roman"/>
                <w:sz w:val="20"/>
                <w:szCs w:val="20"/>
              </w:rPr>
              <w:t>в том числе 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CB1CB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CB1CB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CB1CB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CBA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CB1CB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CBA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CB1CB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CBA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CB1CB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CBA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CB1CB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CB1CBA" w:rsidTr="004654AF">
        <w:trPr>
          <w:jc w:val="center"/>
        </w:trPr>
        <w:tc>
          <w:tcPr>
            <w:tcW w:w="3518" w:type="dxa"/>
            <w:vAlign w:val="center"/>
          </w:tcPr>
          <w:p w:rsidR="00AF1EDF" w:rsidRPr="00CB1CB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CB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CB1CBA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CB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CB1CBA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CB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CB1CB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CB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CB1CB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CB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CB1CB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CB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CB1CB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CBA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CB1CB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CB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CB1CB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CBA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CB1CB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CB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BF2FD8" w:rsidRPr="00CB1CBA" w:rsidTr="004654AF">
        <w:trPr>
          <w:jc w:val="center"/>
        </w:trPr>
        <w:tc>
          <w:tcPr>
            <w:tcW w:w="3518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CB1CBA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216</w:t>
            </w:r>
          </w:p>
        </w:tc>
        <w:tc>
          <w:tcPr>
            <w:tcW w:w="3118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216</w:t>
            </w:r>
          </w:p>
        </w:tc>
        <w:tc>
          <w:tcPr>
            <w:tcW w:w="1063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172</w:t>
            </w:r>
          </w:p>
        </w:tc>
        <w:tc>
          <w:tcPr>
            <w:tcW w:w="1169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1169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F2FD8" w:rsidRPr="00CB1CBA" w:rsidTr="004654AF">
        <w:trPr>
          <w:jc w:val="center"/>
        </w:trPr>
        <w:tc>
          <w:tcPr>
            <w:tcW w:w="3518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CB1CBA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43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216</w:t>
            </w:r>
          </w:p>
        </w:tc>
        <w:tc>
          <w:tcPr>
            <w:tcW w:w="3118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216</w:t>
            </w:r>
          </w:p>
        </w:tc>
        <w:tc>
          <w:tcPr>
            <w:tcW w:w="1063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172</w:t>
            </w:r>
          </w:p>
        </w:tc>
        <w:tc>
          <w:tcPr>
            <w:tcW w:w="1169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1169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F2FD8" w:rsidRPr="00CB1CBA" w:rsidTr="004654AF">
        <w:trPr>
          <w:jc w:val="center"/>
        </w:trPr>
        <w:tc>
          <w:tcPr>
            <w:tcW w:w="3518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CB1CBA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3118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1063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1169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F2FD8" w:rsidRPr="00CB1CBA" w:rsidTr="004654AF">
        <w:trPr>
          <w:jc w:val="center"/>
        </w:trPr>
        <w:tc>
          <w:tcPr>
            <w:tcW w:w="3518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CB1CBA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F2FD8" w:rsidRPr="00CB1CBA" w:rsidTr="004654AF">
        <w:trPr>
          <w:jc w:val="center"/>
        </w:trPr>
        <w:tc>
          <w:tcPr>
            <w:tcW w:w="3518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 w:rsidRPr="00CB1CBA"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63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BF2FD8" w:rsidRPr="00CB1CBA" w:rsidRDefault="00BF2FD8" w:rsidP="00BF2FD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Pr="00CB1CBA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F06873" w:rsidRPr="00CB1CBA" w:rsidRDefault="00F06873" w:rsidP="00F06873">
      <w:pPr>
        <w:jc w:val="right"/>
      </w:pPr>
      <w:r w:rsidRPr="00CB1CBA">
        <w:t>Таблица 2</w:t>
      </w:r>
    </w:p>
    <w:tbl>
      <w:tblPr>
        <w:tblW w:w="5057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2512"/>
        <w:gridCol w:w="475"/>
        <w:gridCol w:w="476"/>
        <w:gridCol w:w="475"/>
        <w:gridCol w:w="476"/>
        <w:gridCol w:w="475"/>
        <w:gridCol w:w="476"/>
        <w:gridCol w:w="476"/>
        <w:gridCol w:w="475"/>
        <w:gridCol w:w="476"/>
        <w:gridCol w:w="475"/>
        <w:gridCol w:w="476"/>
        <w:gridCol w:w="475"/>
        <w:gridCol w:w="476"/>
        <w:gridCol w:w="944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F06873" w:rsidRPr="00CB1CBA" w:rsidTr="00BF2FD8">
        <w:trPr>
          <w:cantSplit/>
          <w:trHeight w:val="245"/>
          <w:tblHeader/>
        </w:trPr>
        <w:tc>
          <w:tcPr>
            <w:tcW w:w="1277" w:type="dxa"/>
            <w:vMerge w:val="restart"/>
            <w:shd w:val="clear" w:color="auto" w:fill="auto"/>
            <w:vAlign w:val="center"/>
          </w:tcPr>
          <w:p w:rsidR="00F06873" w:rsidRPr="00CB1CBA" w:rsidRDefault="004654AF" w:rsidP="00F06873">
            <w:pPr>
              <w:jc w:val="center"/>
              <w:rPr>
                <w:sz w:val="20"/>
              </w:rPr>
            </w:pPr>
            <w:r w:rsidRPr="00CB1CBA">
              <w:rPr>
                <w:color w:val="000000"/>
                <w:sz w:val="20"/>
              </w:rPr>
              <w:t>Индиви</w:t>
            </w:r>
            <w:r w:rsidRPr="00CB1CBA">
              <w:rPr>
                <w:color w:val="000000"/>
                <w:sz w:val="20"/>
              </w:rPr>
              <w:softHyphen/>
              <w:t>дуальный номер рабочего места</w:t>
            </w:r>
          </w:p>
        </w:tc>
        <w:tc>
          <w:tcPr>
            <w:tcW w:w="2512" w:type="dxa"/>
            <w:vMerge w:val="restart"/>
            <w:shd w:val="clear" w:color="auto" w:fill="auto"/>
            <w:vAlign w:val="center"/>
          </w:tcPr>
          <w:p w:rsidR="004654AF" w:rsidRPr="00CB1CBA" w:rsidRDefault="004654AF" w:rsidP="004654AF">
            <w:pPr>
              <w:jc w:val="center"/>
              <w:rPr>
                <w:color w:val="000000"/>
                <w:sz w:val="20"/>
              </w:rPr>
            </w:pPr>
            <w:r w:rsidRPr="00CB1CBA">
              <w:rPr>
                <w:color w:val="000000"/>
                <w:sz w:val="20"/>
              </w:rPr>
              <w:t>Профессия/</w:t>
            </w:r>
            <w:r w:rsidRPr="00CB1CBA">
              <w:rPr>
                <w:color w:val="000000"/>
                <w:sz w:val="20"/>
              </w:rPr>
              <w:br/>
              <w:t>должность/</w:t>
            </w:r>
            <w:r w:rsidRPr="00CB1CBA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:rsidR="00F06873" w:rsidRPr="00CB1CBA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:rsidR="00F06873" w:rsidRPr="00CB1CBA" w:rsidRDefault="00F06873" w:rsidP="00F06873">
            <w:pPr>
              <w:jc w:val="center"/>
              <w:rPr>
                <w:sz w:val="20"/>
              </w:rPr>
            </w:pPr>
            <w:r w:rsidRPr="00CB1CBA">
              <w:rPr>
                <w:sz w:val="20"/>
              </w:rPr>
              <w:t>Классы</w:t>
            </w:r>
            <w:r w:rsidR="004654AF" w:rsidRPr="00CB1CBA">
              <w:rPr>
                <w:sz w:val="20"/>
              </w:rPr>
              <w:t xml:space="preserve"> </w:t>
            </w:r>
            <w:r w:rsidR="004654AF" w:rsidRPr="00CB1CBA">
              <w:rPr>
                <w:color w:val="000000"/>
                <w:sz w:val="20"/>
              </w:rPr>
              <w:t>(подклассы)</w:t>
            </w:r>
            <w:r w:rsidRPr="00CB1CBA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CB1CB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CB1CBA">
              <w:rPr>
                <w:color w:val="000000"/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F06873" w:rsidRPr="00CB1CB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CB1CBA">
              <w:rPr>
                <w:color w:val="000000"/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CB1CB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CB1CBA">
              <w:rPr>
                <w:color w:val="000000"/>
                <w:sz w:val="16"/>
                <w:szCs w:val="16"/>
              </w:rPr>
              <w:t>Повышенный размер оплаты труда (</w:t>
            </w:r>
            <w:proofErr w:type="spellStart"/>
            <w:r w:rsidRPr="00CB1CBA">
              <w:rPr>
                <w:color w:val="000000"/>
                <w:sz w:val="16"/>
                <w:szCs w:val="16"/>
              </w:rPr>
              <w:t>да,нет</w:t>
            </w:r>
            <w:proofErr w:type="spellEnd"/>
            <w:r w:rsidRPr="00CB1CBA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CB1CB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CB1CBA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CB1CB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CB1CBA">
              <w:rPr>
                <w:color w:val="000000"/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CB1CB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CB1CBA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CB1CBA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CB1CB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CB1CBA">
              <w:rPr>
                <w:color w:val="000000"/>
                <w:sz w:val="16"/>
                <w:szCs w:val="16"/>
              </w:rPr>
              <w:t>Лечебно</w:t>
            </w:r>
            <w:r w:rsidRPr="00CB1CBA">
              <w:rPr>
                <w:sz w:val="16"/>
                <w:szCs w:val="16"/>
              </w:rPr>
              <w:t>-профилактическое питание  (да/нет)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:rsidR="00F06873" w:rsidRPr="00CB1CBA" w:rsidRDefault="006B3B11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CB1CBA">
              <w:rPr>
                <w:color w:val="000000"/>
                <w:sz w:val="15"/>
                <w:szCs w:val="15"/>
              </w:rPr>
              <w:t>Право на досрочное назначение страховой пенсии</w:t>
            </w:r>
            <w:r w:rsidRPr="00CB1CBA">
              <w:rPr>
                <w:sz w:val="16"/>
                <w:szCs w:val="16"/>
              </w:rPr>
              <w:t xml:space="preserve"> </w:t>
            </w:r>
            <w:r w:rsidR="00F06873" w:rsidRPr="00CB1CBA">
              <w:rPr>
                <w:sz w:val="16"/>
                <w:szCs w:val="16"/>
              </w:rPr>
              <w:t>(да/нет)</w:t>
            </w:r>
          </w:p>
        </w:tc>
      </w:tr>
      <w:tr w:rsidR="00F06873" w:rsidRPr="00CB1CBA" w:rsidTr="00BF2FD8">
        <w:trPr>
          <w:cantSplit/>
          <w:trHeight w:val="2254"/>
          <w:tblHeader/>
        </w:trPr>
        <w:tc>
          <w:tcPr>
            <w:tcW w:w="1277" w:type="dxa"/>
            <w:vMerge/>
            <w:shd w:val="clear" w:color="auto" w:fill="auto"/>
            <w:vAlign w:val="center"/>
          </w:tcPr>
          <w:p w:rsidR="00F06873" w:rsidRPr="00CB1CBA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512" w:type="dxa"/>
            <w:vMerge/>
            <w:shd w:val="clear" w:color="auto" w:fill="auto"/>
            <w:vAlign w:val="center"/>
          </w:tcPr>
          <w:p w:rsidR="00F06873" w:rsidRPr="00CB1CBA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CB1CBA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CB1CBA">
              <w:rPr>
                <w:color w:val="000000"/>
                <w:sz w:val="16"/>
                <w:szCs w:val="16"/>
              </w:rPr>
              <w:t>Х</w:t>
            </w:r>
            <w:r w:rsidR="00F06873" w:rsidRPr="00CB1CBA">
              <w:rPr>
                <w:color w:val="000000"/>
                <w:sz w:val="16"/>
                <w:szCs w:val="16"/>
              </w:rPr>
              <w:t>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CB1CBA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CB1CBA">
              <w:rPr>
                <w:color w:val="000000"/>
                <w:sz w:val="16"/>
                <w:szCs w:val="16"/>
              </w:rPr>
              <w:t>Б</w:t>
            </w:r>
            <w:r w:rsidR="00F06873" w:rsidRPr="00CB1CBA">
              <w:rPr>
                <w:color w:val="000000"/>
                <w:sz w:val="16"/>
                <w:szCs w:val="16"/>
              </w:rPr>
              <w:t>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CB1CBA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CB1CBA">
              <w:rPr>
                <w:color w:val="000000"/>
                <w:sz w:val="16"/>
                <w:szCs w:val="16"/>
              </w:rPr>
              <w:t>А</w:t>
            </w:r>
            <w:r w:rsidR="00F06873" w:rsidRPr="00CB1CBA">
              <w:rPr>
                <w:color w:val="000000"/>
                <w:sz w:val="16"/>
                <w:szCs w:val="16"/>
              </w:rPr>
              <w:t xml:space="preserve">эрозоли преимущественно </w:t>
            </w:r>
            <w:proofErr w:type="spellStart"/>
            <w:r w:rsidR="00F06873" w:rsidRPr="00CB1CBA">
              <w:rPr>
                <w:color w:val="000000"/>
                <w:sz w:val="16"/>
                <w:szCs w:val="16"/>
              </w:rPr>
              <w:t>фиброгенного</w:t>
            </w:r>
            <w:proofErr w:type="spellEnd"/>
            <w:r w:rsidR="00F06873" w:rsidRPr="00CB1CBA">
              <w:rPr>
                <w:color w:val="000000"/>
                <w:sz w:val="16"/>
                <w:szCs w:val="16"/>
              </w:rPr>
              <w:t xml:space="preserve">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CB1CBA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CB1CBA">
              <w:rPr>
                <w:color w:val="000000"/>
                <w:sz w:val="16"/>
                <w:szCs w:val="16"/>
              </w:rPr>
              <w:t>Ш</w:t>
            </w:r>
            <w:r w:rsidR="00F06873" w:rsidRPr="00CB1CBA">
              <w:rPr>
                <w:color w:val="000000"/>
                <w:sz w:val="16"/>
                <w:szCs w:val="16"/>
              </w:rPr>
              <w:t>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CB1CBA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CB1CBA">
              <w:rPr>
                <w:color w:val="000000"/>
                <w:sz w:val="16"/>
                <w:szCs w:val="16"/>
              </w:rPr>
              <w:t>И</w:t>
            </w:r>
            <w:r w:rsidR="00F06873" w:rsidRPr="00CB1CBA">
              <w:rPr>
                <w:color w:val="000000"/>
                <w:sz w:val="16"/>
                <w:szCs w:val="16"/>
              </w:rPr>
              <w:t>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CB1CBA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CB1CBA">
              <w:rPr>
                <w:color w:val="000000"/>
                <w:sz w:val="16"/>
                <w:szCs w:val="16"/>
              </w:rPr>
              <w:t>У</w:t>
            </w:r>
            <w:r w:rsidR="00F06873" w:rsidRPr="00CB1CBA">
              <w:rPr>
                <w:color w:val="000000"/>
                <w:sz w:val="16"/>
                <w:szCs w:val="16"/>
              </w:rPr>
              <w:t>льтразвук 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CB1CBA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CB1CBA">
              <w:rPr>
                <w:color w:val="000000"/>
                <w:sz w:val="16"/>
                <w:szCs w:val="16"/>
              </w:rPr>
              <w:t>В</w:t>
            </w:r>
            <w:r w:rsidR="00F06873" w:rsidRPr="00CB1CBA">
              <w:rPr>
                <w:color w:val="000000"/>
                <w:sz w:val="16"/>
                <w:szCs w:val="16"/>
              </w:rPr>
              <w:t>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CB1CBA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CB1CBA">
              <w:rPr>
                <w:color w:val="000000"/>
                <w:sz w:val="16"/>
                <w:szCs w:val="16"/>
              </w:rPr>
              <w:t>В</w:t>
            </w:r>
            <w:r w:rsidR="00F06873" w:rsidRPr="00CB1CBA">
              <w:rPr>
                <w:color w:val="000000"/>
                <w:sz w:val="16"/>
                <w:szCs w:val="16"/>
              </w:rPr>
              <w:t>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CB1CBA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CB1CBA">
              <w:rPr>
                <w:color w:val="000000"/>
                <w:sz w:val="16"/>
                <w:szCs w:val="16"/>
              </w:rPr>
              <w:t>Н</w:t>
            </w:r>
            <w:r w:rsidR="00F06873" w:rsidRPr="00CB1CBA">
              <w:rPr>
                <w:color w:val="000000"/>
                <w:sz w:val="16"/>
                <w:szCs w:val="16"/>
              </w:rPr>
              <w:t>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CB1CBA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CB1CBA">
              <w:rPr>
                <w:color w:val="000000"/>
                <w:sz w:val="16"/>
                <w:szCs w:val="16"/>
              </w:rPr>
              <w:t>И</w:t>
            </w:r>
            <w:r w:rsidR="00F06873" w:rsidRPr="00CB1CBA">
              <w:rPr>
                <w:color w:val="000000"/>
                <w:sz w:val="16"/>
                <w:szCs w:val="16"/>
              </w:rPr>
              <w:t>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CB1CBA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CB1CBA">
              <w:rPr>
                <w:color w:val="000000"/>
                <w:sz w:val="16"/>
                <w:szCs w:val="16"/>
              </w:rPr>
              <w:t>П</w:t>
            </w:r>
            <w:r w:rsidR="00F46395" w:rsidRPr="00CB1CBA">
              <w:rPr>
                <w:color w:val="000000"/>
                <w:sz w:val="16"/>
                <w:szCs w:val="16"/>
              </w:rPr>
              <w:t>араметры микроклимата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CB1CBA" w:rsidRDefault="00E42CE2" w:rsidP="00F46395">
            <w:pPr>
              <w:autoSpaceDE w:val="0"/>
              <w:autoSpaceDN w:val="0"/>
              <w:ind w:left="57"/>
              <w:rPr>
                <w:sz w:val="16"/>
                <w:szCs w:val="16"/>
              </w:rPr>
            </w:pPr>
            <w:r w:rsidRPr="00CB1CBA">
              <w:rPr>
                <w:color w:val="000000"/>
                <w:sz w:val="16"/>
                <w:szCs w:val="16"/>
              </w:rPr>
              <w:t>П</w:t>
            </w:r>
            <w:r w:rsidR="00F46395" w:rsidRPr="00CB1CBA">
              <w:rPr>
                <w:color w:val="000000"/>
                <w:sz w:val="16"/>
                <w:szCs w:val="16"/>
              </w:rPr>
              <w:t>араметры световой среды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CB1CBA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CB1CBA">
              <w:rPr>
                <w:color w:val="000000"/>
                <w:sz w:val="16"/>
                <w:szCs w:val="16"/>
              </w:rPr>
              <w:t>Т</w:t>
            </w:r>
            <w:r w:rsidR="00F06873" w:rsidRPr="00CB1CBA">
              <w:rPr>
                <w:color w:val="000000"/>
                <w:sz w:val="16"/>
                <w:szCs w:val="16"/>
              </w:rPr>
              <w:t>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:rsidR="00F06873" w:rsidRPr="00CB1CBA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CB1CBA">
              <w:rPr>
                <w:color w:val="000000"/>
                <w:sz w:val="16"/>
                <w:szCs w:val="16"/>
              </w:rPr>
              <w:t>Н</w:t>
            </w:r>
            <w:r w:rsidR="00F06873" w:rsidRPr="00CB1CBA">
              <w:rPr>
                <w:color w:val="000000"/>
                <w:sz w:val="16"/>
                <w:szCs w:val="16"/>
              </w:rPr>
              <w:t>апряженность трудового процесса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CB1CBA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F06873" w:rsidRPr="00CB1CBA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CB1CBA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CB1CBA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CB1CBA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CB1CBA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CB1CBA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:rsidR="00F06873" w:rsidRPr="00CB1CBA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CB1CBA" w:rsidTr="00BF2FD8">
        <w:trPr>
          <w:tblHeader/>
        </w:trPr>
        <w:tc>
          <w:tcPr>
            <w:tcW w:w="1277" w:type="dxa"/>
            <w:shd w:val="clear" w:color="auto" w:fill="auto"/>
            <w:vAlign w:val="center"/>
          </w:tcPr>
          <w:p w:rsidR="00F06873" w:rsidRPr="00CB1CBA" w:rsidRDefault="00F06873" w:rsidP="001B19D8">
            <w:pPr>
              <w:jc w:val="center"/>
              <w:rPr>
                <w:sz w:val="18"/>
                <w:szCs w:val="18"/>
              </w:rPr>
            </w:pPr>
            <w:r w:rsidRPr="00CB1CBA">
              <w:rPr>
                <w:sz w:val="18"/>
                <w:szCs w:val="18"/>
              </w:rPr>
              <w:t>1</w:t>
            </w:r>
            <w:bookmarkStart w:id="6" w:name="table2"/>
            <w:bookmarkEnd w:id="6"/>
          </w:p>
        </w:tc>
        <w:tc>
          <w:tcPr>
            <w:tcW w:w="2512" w:type="dxa"/>
            <w:shd w:val="clear" w:color="auto" w:fill="auto"/>
            <w:vAlign w:val="center"/>
          </w:tcPr>
          <w:p w:rsidR="00F06873" w:rsidRPr="00CB1CBA" w:rsidRDefault="00F06873" w:rsidP="001B19D8">
            <w:pPr>
              <w:jc w:val="center"/>
              <w:rPr>
                <w:sz w:val="18"/>
                <w:szCs w:val="18"/>
              </w:rPr>
            </w:pPr>
            <w:r w:rsidRPr="00CB1CBA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CB1CB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B1CBA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CB1CB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B1CBA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CB1CB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B1CBA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CB1CB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B1CBA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CB1CB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B1CBA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CB1CB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B1CBA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CB1CB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B1CBA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CB1CB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B1CBA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CB1CB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B1CB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CB1CB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B1CBA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CB1CB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B1CBA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CB1CB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B1CBA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CB1CB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B1CBA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6873" w:rsidRPr="00CB1CB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B1CBA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CB1CB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B1CBA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6873" w:rsidRPr="00CB1CB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B1CBA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CB1CB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B1CBA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CB1CB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B1CBA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CB1CB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B1CBA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CB1CB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B1CBA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CB1CB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B1CBA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73" w:rsidRPr="00CB1CB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B1CBA">
              <w:rPr>
                <w:sz w:val="18"/>
                <w:szCs w:val="18"/>
              </w:rPr>
              <w:t>24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Pr="00CB1CBA" w:rsidRDefault="00BF2FD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b/>
                <w:sz w:val="18"/>
                <w:szCs w:val="18"/>
              </w:rPr>
            </w:pPr>
            <w:r w:rsidRPr="00BF2FD8">
              <w:rPr>
                <w:b/>
                <w:sz w:val="18"/>
                <w:szCs w:val="18"/>
              </w:rPr>
              <w:t>Администрация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Pr="00CB1CBA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Pr="00CB1CBA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Pr="00CB1CBA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Pr="00CB1CBA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Pr="00CB1CBA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Pr="00CB1CBA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Pr="00CB1CBA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Pr="00CB1CBA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Pr="00CB1CBA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Pr="00CB1CBA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Pr="00CB1CBA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Pr="00CB1CBA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Pr="00CB1CBA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BF2FD8" w:rsidRPr="00CB1CBA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Pr="00CB1CBA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FD8" w:rsidRPr="00CB1CBA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Pr="00CB1CBA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Pr="00CB1CBA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Pr="00CB1CBA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Pr="00CB1CBA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Pr="00CB1CBA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BF2FD8" w:rsidRPr="00CB1CBA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Pr="00CB1CBA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Генеральный директор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Pr="00CB1CBA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Pr="00CB1CBA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Pr="00CB1CBA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Pr="00CB1CBA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Pr="00CB1CBA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Pr="00CB1CBA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Pr="00CB1CBA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Pr="00CB1CBA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Pr="00CB1CBA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Pr="00CB1CBA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Pr="00CB1CBA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Pr="00CB1CBA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Pr="00CB1CBA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Pr="00CB1CBA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Pr="00CB1CBA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Pr="00CB1CBA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Pr="00CB1CBA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Pr="00CB1CBA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Pr="00CB1CBA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Pr="00CB1CBA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Pr="00CB1CBA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Pr="00CB1CBA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Коммерческий директор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Исполнительный директор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Офис-менеджер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охране труда, инженер по пожарной безопасности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 по производству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кадрам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82 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кадрам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кадрам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Системный 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Маркетолог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 по персоналу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направления Бережливое производство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маркетолога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b/>
                <w:sz w:val="18"/>
                <w:szCs w:val="18"/>
              </w:rPr>
            </w:pPr>
            <w:r w:rsidRPr="00BF2FD8">
              <w:rPr>
                <w:b/>
                <w:sz w:val="18"/>
                <w:szCs w:val="18"/>
              </w:rPr>
              <w:t>Бухгалтерия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 1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 1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главного бухгалтера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 2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b/>
                <w:sz w:val="18"/>
                <w:szCs w:val="18"/>
              </w:rPr>
            </w:pPr>
            <w:r w:rsidRPr="00BF2FD8">
              <w:rPr>
                <w:b/>
                <w:sz w:val="18"/>
                <w:szCs w:val="18"/>
              </w:rPr>
              <w:t>Отдел планирования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отдела планирования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снабжению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подготовке производства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подготовке производства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подготовке производства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снабжению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снабжению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Экономист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b/>
                <w:sz w:val="18"/>
                <w:szCs w:val="18"/>
              </w:rPr>
            </w:pPr>
            <w:r w:rsidRPr="00BF2FD8">
              <w:rPr>
                <w:b/>
                <w:sz w:val="18"/>
                <w:szCs w:val="18"/>
              </w:rPr>
              <w:t>Отдел персонала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отдела персонала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менеджер по подбору и адаптации персонала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99 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 ведущего менеджера по подбору и адаптации персонала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b/>
                <w:sz w:val="18"/>
                <w:szCs w:val="18"/>
              </w:rPr>
            </w:pPr>
            <w:r w:rsidRPr="00BF2FD8">
              <w:rPr>
                <w:b/>
                <w:sz w:val="18"/>
                <w:szCs w:val="18"/>
              </w:rPr>
              <w:t>Отдел логистики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отдела логистики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логист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логист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b/>
                <w:sz w:val="18"/>
                <w:szCs w:val="18"/>
              </w:rPr>
            </w:pPr>
            <w:r w:rsidRPr="00BF2FD8">
              <w:rPr>
                <w:b/>
                <w:sz w:val="18"/>
                <w:szCs w:val="18"/>
              </w:rPr>
              <w:t>Отдел продуктов городской среды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Инженер-конструктор 1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отдела продуктов городской среды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инженер-конструктор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Техник-конструктор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b/>
                <w:sz w:val="18"/>
                <w:szCs w:val="18"/>
              </w:rPr>
            </w:pPr>
            <w:r w:rsidRPr="00BF2FD8">
              <w:rPr>
                <w:b/>
                <w:sz w:val="18"/>
                <w:szCs w:val="18"/>
              </w:rPr>
              <w:t>Конструкторский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конструктор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Инженер-конструктор 1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Инженер-конструктор 1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инженер-конструктор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Инженер-конструктор 2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Техник-конструктор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b/>
                <w:sz w:val="18"/>
                <w:szCs w:val="18"/>
              </w:rPr>
            </w:pPr>
            <w:r w:rsidRPr="00BF2FD8">
              <w:rPr>
                <w:b/>
                <w:sz w:val="18"/>
                <w:szCs w:val="18"/>
              </w:rPr>
              <w:t>Отдел продаж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Региональный менеджер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Региональный менеджер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Региональный представитель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отдела продаж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b/>
                <w:sz w:val="18"/>
                <w:szCs w:val="18"/>
              </w:rPr>
            </w:pPr>
            <w:r w:rsidRPr="00BF2FD8">
              <w:rPr>
                <w:b/>
                <w:sz w:val="18"/>
                <w:szCs w:val="18"/>
              </w:rPr>
              <w:t xml:space="preserve">Отдел продаж продуктов </w:t>
            </w:r>
            <w:r w:rsidRPr="00BF2FD8">
              <w:rPr>
                <w:b/>
                <w:sz w:val="18"/>
                <w:szCs w:val="18"/>
              </w:rPr>
              <w:lastRenderedPageBreak/>
              <w:t>городской среды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проектов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отдела продаж продуктов городской среды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проектов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проектов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b/>
                <w:sz w:val="18"/>
                <w:szCs w:val="18"/>
              </w:rPr>
            </w:pPr>
            <w:r w:rsidRPr="00BF2FD8">
              <w:rPr>
                <w:b/>
                <w:sz w:val="18"/>
                <w:szCs w:val="18"/>
              </w:rPr>
              <w:t>Клиентский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клиентского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клиентского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24А(23)А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клиентского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25А(23)А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клиентского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работе с ключевыми клиентами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работе с ключевыми клиентами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работе с ключевыми клиентами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менеджера клиентского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119А(118)А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менеджера клиентского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120А(118)А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менеджера клиентского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b/>
                <w:sz w:val="18"/>
                <w:szCs w:val="18"/>
              </w:rPr>
            </w:pPr>
            <w:r w:rsidRPr="00BF2FD8">
              <w:rPr>
                <w:b/>
                <w:sz w:val="18"/>
                <w:szCs w:val="18"/>
              </w:rPr>
              <w:t>Склад готовой продукции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склада готовой продукции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Кладовщик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Кладовщик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Стропальщик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34А(33)А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Стропальщик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35А(33)А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Стропальщик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D86A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D86A24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А(33)А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Стропальщик</w:t>
            </w:r>
            <w:bookmarkStart w:id="7" w:name="_GoBack"/>
            <w:bookmarkEnd w:id="7"/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склада готовой продукции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Делопроизводитель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b/>
                <w:sz w:val="18"/>
                <w:szCs w:val="18"/>
              </w:rPr>
            </w:pPr>
            <w:r w:rsidRPr="00BF2FD8">
              <w:rPr>
                <w:b/>
                <w:sz w:val="18"/>
                <w:szCs w:val="18"/>
              </w:rPr>
              <w:t>Склад комплектующих материалов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складом комплектующих материалов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Работник склада комплектующих материалов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Работник склада комплектующих материалов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b/>
                <w:sz w:val="18"/>
                <w:szCs w:val="18"/>
              </w:rPr>
            </w:pPr>
            <w:r w:rsidRPr="00BF2FD8">
              <w:rPr>
                <w:b/>
                <w:sz w:val="18"/>
                <w:szCs w:val="18"/>
              </w:rPr>
              <w:t>Отдел технического контроля (ОТК)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стандартизации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 технического контроля (ОТК)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Контролер ОТК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Контролер ОТК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126А(125)А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Контролер ОТК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127А(125)А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Контролер ОТК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128А(125)А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Контролер ОТК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129А(125)А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Контролер ОТК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b/>
                <w:sz w:val="18"/>
                <w:szCs w:val="18"/>
              </w:rPr>
            </w:pPr>
            <w:r w:rsidRPr="00BF2FD8">
              <w:rPr>
                <w:b/>
                <w:sz w:val="18"/>
                <w:szCs w:val="18"/>
              </w:rPr>
              <w:t>Отдел производственной администрации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персоналу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b/>
                <w:sz w:val="18"/>
                <w:szCs w:val="18"/>
              </w:rPr>
            </w:pPr>
            <w:r w:rsidRPr="00BF2FD8">
              <w:rPr>
                <w:b/>
                <w:sz w:val="18"/>
                <w:szCs w:val="18"/>
              </w:rPr>
              <w:t>Производственный склад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производствен</w:t>
            </w:r>
            <w:r>
              <w:rPr>
                <w:sz w:val="18"/>
                <w:szCs w:val="18"/>
              </w:rPr>
              <w:lastRenderedPageBreak/>
              <w:t>ным складом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Стропальщик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46А(45)А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Стропальщик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47А(45)А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Стропальщик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48А(45)А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Стропальщик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Стропальщик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134А(133)А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Стропальщик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135А(133)А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Стропальщик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136А(133)А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Стропальщик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Кладовщик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Кладовщик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138А(137)А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Кладовщик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139А(137)А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Кладовщик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140А(137)А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Кладовщик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Подсобный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b/>
                <w:sz w:val="18"/>
                <w:szCs w:val="18"/>
              </w:rPr>
            </w:pPr>
            <w:r w:rsidRPr="00BF2FD8">
              <w:rPr>
                <w:b/>
                <w:sz w:val="18"/>
                <w:szCs w:val="18"/>
              </w:rPr>
              <w:t>Отдел эксплуатации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Механик по ремонту оборудования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Механик по ремонту оборудования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Механик по ремонту оборудования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Инженер-электроник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Энергетик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эксплуатации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контрольно-измерительным приборам и автоматике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148А(147)А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149А(147)А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b/>
                <w:sz w:val="18"/>
                <w:szCs w:val="18"/>
              </w:rPr>
            </w:pPr>
            <w:r w:rsidRPr="00BF2FD8">
              <w:rPr>
                <w:b/>
                <w:sz w:val="18"/>
                <w:szCs w:val="18"/>
              </w:rPr>
              <w:t>Отдел заготовки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</w:t>
            </w:r>
            <w:proofErr w:type="spellStart"/>
            <w:r>
              <w:rPr>
                <w:sz w:val="18"/>
                <w:szCs w:val="18"/>
              </w:rPr>
              <w:t>зачистник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</w:t>
            </w:r>
            <w:proofErr w:type="spellStart"/>
            <w:r>
              <w:rPr>
                <w:sz w:val="18"/>
                <w:szCs w:val="18"/>
              </w:rPr>
              <w:t>зачистник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отдела заготовки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станков раскроя с программным управлением 1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станков раскроя с программным управлением 1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станков раскроя с программным управлением 1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станков раскроя с программным управлением 1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154А(153)А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станков раскроя с программным управлением 1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155А(153)А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станков раскроя с программным управлением 1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станков раскроя с программным управлением 2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157А(156)А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станков раскроя с программным управлением 2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158А(156)А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станков раскроя с программным управлением 2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159А(156)А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станков раскроя с программным управлением 2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b/>
                <w:sz w:val="18"/>
                <w:szCs w:val="18"/>
              </w:rPr>
            </w:pPr>
            <w:r w:rsidRPr="00BF2FD8">
              <w:rPr>
                <w:b/>
                <w:sz w:val="18"/>
                <w:szCs w:val="18"/>
              </w:rPr>
              <w:t>Отдел металлоконструкций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производства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Инженер-технолог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Маляр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Маляр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Электрогазосварщик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62А(61)А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Электрогазосварщик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63А(61)А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Электрогазосварщик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64А(61)А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Электрогазосварщик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Электрогазосварщик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162А(161)А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Электрогазосварщик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163А(161)А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Электрогазосварщик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164А(161)А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Электрогазосварщик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165А(161)А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Электрогазосварщик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166А(161)А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Электрогазосварщик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167А(161)А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Электрогазосварщик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168А(161)А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Электрогазосварщик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169А(161)А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Электрогазосварщик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170А(161)А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Электрогазосварщик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171А(161)А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Электрогазосварщик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172А(161)А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Электрогазосварщик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173А(161)А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Электрогазосварщик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174А(161)А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Электрогазосварщик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175А(161)А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Электрогазосварщик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176А(161)А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Электрогазосварщик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177А(161)А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Электрогазосварщик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178А(161)А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Электрогазосварщик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179А(161)А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Электрогазосварщик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180А(161)А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Электрогазосварщик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181А(161)А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Электрогазосварщик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182А(161)А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Электрогазосварщик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183А(161)А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Электрогазосварщик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184А(161)А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Электрогазосварщик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185А(161)А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Электрогазосварщик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186А(161)А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Электрогазосварщик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187А(161)А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Электрогазосварщик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правильного пресса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69А(68)А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правильного пресса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70А(68)А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правильного пресса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71А(68)А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правильного пресса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правильного пресса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189А(188)А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правильного пресса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190А(188)А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правильного пресса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191А(188)А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правильного пресса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192А(188)А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правильного пресса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листогибочного пресса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листогибочного пресса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листогибочного пресса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194А(193)А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листогибочного пресса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195А(193)А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листогибочного пресса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196А(193)А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листогибочного пресса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отдела металлоконструкций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198А(197)А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отдела металлоконструкций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199А(197)А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отдела металлоконструкций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200А(197)А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отдела металлоконструкций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201А(197)А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отдела металлоконструкций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Токарь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Электросварщик на автоматических и полуавтоматических машинах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Столяр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Слесарь-сборщик металлоконструкций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Слесарь-сборщик металлоконструкций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206А(205)А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Слесарь-сборщик металлоконструкций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207А(205)А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Слесарь-сборщик металлоконструкций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208А(205)А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Слесарь-сборщик металлоконструкций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209А(205)А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Слесарь-сборщик металлоконструкций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210А(205)А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Слесарь-сборщик металлоконструкций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211А(205)А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Слесарь-сборщик металлоконструкций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212А(205)А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Слесарь-сборщик металлоконструкций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213А(205)А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Слесарь-сборщик металлоконструкций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214А(205)А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Слесарь-сборщик металлоконструкций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215А(205)А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Слесарь-сборщик металлоконструкций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216А(205)А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Слесарь-сборщик металлоконструкций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217А(205)А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Слесарь-сборщик металлоконструкций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218А(205)А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Слесарь-сборщик металлоконструкций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219А(205)А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Слесарь-сборщик металлоконструкций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220А(205)А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Слесарь-сборщик металлоконструкций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221А(205)А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Слесарь-сборщик металлоконструкций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222А(205)А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Слесарь-сборщик металлоконструкций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223А(205)А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Слесарь-сборщик металлоконструкций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224А(205)А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Слесарь-сборщик металлоконструкций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225А(205)А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Слесарь-сборщик металлоконструкций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226А(205)А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Слесарь-сборщик металлоконструкций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227А(205)А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Слесарь-сборщик металлоконструкций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228А(205)А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Слесарь-сборщик металлоконструкций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229А(205)А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Слесарь-сборщик металлоконструкций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230А(205)А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Слесарь-сборщик металлоконструкций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231А(205)А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Слесарь-сборщик металлоконструкций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232А(205)А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Слесарь-сборщик металлоконструкций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233А(205)А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Слесарь-сборщик металлоконструкций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234А(205)А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Слесарь-сборщик металлоконструкций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235А(205)А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Слесарь-сборщик металлоконструкций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236А(205)А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Слесарь-сборщик металлоконструкций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b/>
                <w:sz w:val="18"/>
                <w:szCs w:val="18"/>
              </w:rPr>
            </w:pPr>
            <w:r w:rsidRPr="00BF2FD8">
              <w:rPr>
                <w:b/>
                <w:sz w:val="18"/>
                <w:szCs w:val="18"/>
              </w:rPr>
              <w:t>Отдел послепродажного обслуживания продукции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F2FD8" w:rsidRPr="00CB1CBA" w:rsidTr="00BF2FD8">
        <w:tc>
          <w:tcPr>
            <w:tcW w:w="1277" w:type="dxa"/>
            <w:shd w:val="clear" w:color="auto" w:fill="auto"/>
            <w:vAlign w:val="center"/>
          </w:tcPr>
          <w:p w:rsid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237 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BF2FD8" w:rsidRPr="00BF2FD8" w:rsidRDefault="00BF2FD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Сервисный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BF2FD8" w:rsidRDefault="00BF2FD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5289A" w:rsidRPr="00CB1CBA" w:rsidRDefault="0065289A" w:rsidP="009A1326">
      <w:pPr>
        <w:rPr>
          <w:sz w:val="18"/>
          <w:szCs w:val="18"/>
        </w:rPr>
      </w:pPr>
    </w:p>
    <w:p w:rsidR="00936F48" w:rsidRPr="00CB1CBA" w:rsidRDefault="00936F48" w:rsidP="00936F48">
      <w:pPr>
        <w:rPr>
          <w:sz w:val="20"/>
        </w:rPr>
      </w:pPr>
      <w:r w:rsidRPr="00CB1CBA">
        <w:rPr>
          <w:sz w:val="20"/>
        </w:rPr>
        <w:t>Дата составления:</w:t>
      </w:r>
      <w:r w:rsidRPr="00CB1CBA">
        <w:rPr>
          <w:rStyle w:val="a9"/>
          <w:sz w:val="20"/>
        </w:rPr>
        <w:t xml:space="preserve"> </w:t>
      </w:r>
      <w:r w:rsidRPr="00CB1CBA">
        <w:rPr>
          <w:rStyle w:val="a9"/>
          <w:sz w:val="20"/>
        </w:rPr>
        <w:fldChar w:fldCharType="begin"/>
      </w:r>
      <w:r w:rsidRPr="00CB1CBA">
        <w:rPr>
          <w:rStyle w:val="a9"/>
          <w:sz w:val="20"/>
        </w:rPr>
        <w:instrText xml:space="preserve"> DOCVARIABLE fill_date \* MERGEFORMAT </w:instrText>
      </w:r>
      <w:r w:rsidRPr="00CB1CBA">
        <w:rPr>
          <w:rStyle w:val="a9"/>
          <w:sz w:val="20"/>
        </w:rPr>
        <w:fldChar w:fldCharType="separate"/>
      </w:r>
      <w:r w:rsidR="00BF2FD8">
        <w:rPr>
          <w:rStyle w:val="a9"/>
          <w:sz w:val="20"/>
        </w:rPr>
        <w:t>01.04.2025</w:t>
      </w:r>
      <w:r w:rsidRPr="00CB1CBA">
        <w:rPr>
          <w:rStyle w:val="a9"/>
          <w:sz w:val="20"/>
        </w:rPr>
        <w:fldChar w:fldCharType="end"/>
      </w:r>
      <w:r w:rsidRPr="00CB1CBA">
        <w:rPr>
          <w:rStyle w:val="a9"/>
          <w:sz w:val="20"/>
        </w:rPr>
        <w:t> </w:t>
      </w:r>
    </w:p>
    <w:p w:rsidR="004654AF" w:rsidRPr="00CB1CBA" w:rsidRDefault="004654AF" w:rsidP="009D6532">
      <w:pPr>
        <w:rPr>
          <w:sz w:val="20"/>
        </w:rPr>
      </w:pPr>
    </w:p>
    <w:p w:rsidR="009D6532" w:rsidRPr="00CB1CBA" w:rsidRDefault="009D6532" w:rsidP="009D6532">
      <w:pPr>
        <w:rPr>
          <w:sz w:val="20"/>
        </w:rPr>
      </w:pPr>
      <w:r w:rsidRPr="00CB1CBA">
        <w:rPr>
          <w:sz w:val="20"/>
        </w:rPr>
        <w:t>Председатель комиссии по проведению специальной оценки условий труда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936"/>
        <w:gridCol w:w="283"/>
        <w:gridCol w:w="1842"/>
        <w:gridCol w:w="284"/>
        <w:gridCol w:w="3828"/>
        <w:gridCol w:w="284"/>
        <w:gridCol w:w="1649"/>
      </w:tblGrid>
      <w:tr w:rsidR="009D6532" w:rsidRPr="00CB1CBA" w:rsidTr="00CB1CBA">
        <w:trPr>
          <w:trHeight w:val="284"/>
        </w:trPr>
        <w:tc>
          <w:tcPr>
            <w:tcW w:w="3936" w:type="dxa"/>
            <w:tcBorders>
              <w:bottom w:val="single" w:sz="4" w:space="0" w:color="auto"/>
            </w:tcBorders>
            <w:vAlign w:val="bottom"/>
          </w:tcPr>
          <w:p w:rsidR="009D6532" w:rsidRPr="00CB1CBA" w:rsidRDefault="00BF2FD8" w:rsidP="009D6532">
            <w:pPr>
              <w:pStyle w:val="aa"/>
            </w:pPr>
            <w:r>
              <w:t xml:space="preserve">Генеральный директор </w:t>
            </w:r>
          </w:p>
        </w:tc>
        <w:tc>
          <w:tcPr>
            <w:tcW w:w="283" w:type="dxa"/>
            <w:vAlign w:val="bottom"/>
          </w:tcPr>
          <w:p w:rsidR="009D6532" w:rsidRPr="00CB1CBA" w:rsidRDefault="009D6532" w:rsidP="009D6532">
            <w:pPr>
              <w:pStyle w:val="aa"/>
            </w:pPr>
            <w:bookmarkStart w:id="8" w:name="com_pred"/>
            <w:bookmarkEnd w:id="8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CB1CBA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CB1CBA" w:rsidRDefault="009D6532" w:rsidP="009D6532">
            <w:pPr>
              <w:pStyle w:val="aa"/>
            </w:pPr>
          </w:p>
        </w:tc>
        <w:tc>
          <w:tcPr>
            <w:tcW w:w="3828" w:type="dxa"/>
            <w:tcBorders>
              <w:bottom w:val="single" w:sz="4" w:space="0" w:color="auto"/>
            </w:tcBorders>
            <w:vAlign w:val="bottom"/>
          </w:tcPr>
          <w:p w:rsidR="009D6532" w:rsidRPr="00CB1CBA" w:rsidRDefault="00BF2FD8" w:rsidP="009D6532">
            <w:pPr>
              <w:pStyle w:val="aa"/>
            </w:pPr>
            <w:proofErr w:type="spellStart"/>
            <w:r>
              <w:t>Абашкин</w:t>
            </w:r>
            <w:proofErr w:type="spellEnd"/>
            <w:r>
              <w:t xml:space="preserve"> Денис Валерьевич</w:t>
            </w:r>
          </w:p>
        </w:tc>
        <w:tc>
          <w:tcPr>
            <w:tcW w:w="284" w:type="dxa"/>
            <w:vAlign w:val="bottom"/>
          </w:tcPr>
          <w:p w:rsidR="009D6532" w:rsidRPr="00CB1CBA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CB1CBA" w:rsidRDefault="009D6532" w:rsidP="009D6532">
            <w:pPr>
              <w:pStyle w:val="aa"/>
            </w:pPr>
          </w:p>
        </w:tc>
      </w:tr>
      <w:tr w:rsidR="009D6532" w:rsidRPr="00CB1CBA" w:rsidTr="00CB1CBA">
        <w:trPr>
          <w:trHeight w:val="284"/>
        </w:trPr>
        <w:tc>
          <w:tcPr>
            <w:tcW w:w="3936" w:type="dxa"/>
            <w:tcBorders>
              <w:top w:val="single" w:sz="4" w:space="0" w:color="auto"/>
            </w:tcBorders>
          </w:tcPr>
          <w:p w:rsidR="009D6532" w:rsidRPr="00CB1CBA" w:rsidRDefault="009D6532" w:rsidP="00CB1CBA">
            <w:pPr>
              <w:pStyle w:val="aa"/>
              <w:rPr>
                <w:vertAlign w:val="superscript"/>
              </w:rPr>
            </w:pPr>
            <w:bookmarkStart w:id="9" w:name="s070_1"/>
            <w:bookmarkEnd w:id="9"/>
            <w:r w:rsidRPr="00CB1CBA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9D6532" w:rsidRPr="00CB1CBA" w:rsidRDefault="009D6532" w:rsidP="00CB1CBA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9D6532" w:rsidRPr="00CB1CBA" w:rsidRDefault="009D6532" w:rsidP="00CB1CBA">
            <w:pPr>
              <w:pStyle w:val="aa"/>
              <w:rPr>
                <w:vertAlign w:val="superscript"/>
              </w:rPr>
            </w:pPr>
            <w:r w:rsidRPr="00CB1CBA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9D6532" w:rsidRPr="00CB1CBA" w:rsidRDefault="009D6532" w:rsidP="00CB1CBA">
            <w:pPr>
              <w:pStyle w:val="aa"/>
              <w:rPr>
                <w:vertAlign w:val="superscript"/>
              </w:rPr>
            </w:pPr>
          </w:p>
        </w:tc>
        <w:tc>
          <w:tcPr>
            <w:tcW w:w="3828" w:type="dxa"/>
            <w:tcBorders>
              <w:top w:val="single" w:sz="4" w:space="0" w:color="auto"/>
            </w:tcBorders>
          </w:tcPr>
          <w:p w:rsidR="009D6532" w:rsidRPr="00CB1CBA" w:rsidRDefault="00BF2FD8" w:rsidP="00CB1CBA">
            <w:pPr>
              <w:pStyle w:val="aa"/>
              <w:rPr>
                <w:vertAlign w:val="superscript"/>
              </w:rPr>
            </w:pPr>
            <w:r>
              <w:rPr>
                <w:color w:val="000000"/>
                <w:shd w:val="clear" w:color="auto" w:fill="FFFFFF"/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</w:tcPr>
          <w:p w:rsidR="009D6532" w:rsidRPr="00CB1CBA" w:rsidRDefault="009D6532" w:rsidP="00CB1CBA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9D6532" w:rsidRPr="00CB1CBA" w:rsidRDefault="009D6532" w:rsidP="00CB1CBA">
            <w:pPr>
              <w:pStyle w:val="aa"/>
              <w:rPr>
                <w:vertAlign w:val="superscript"/>
              </w:rPr>
            </w:pPr>
            <w:r w:rsidRPr="00CB1CBA">
              <w:rPr>
                <w:vertAlign w:val="superscript"/>
              </w:rPr>
              <w:t>(дата)</w:t>
            </w:r>
          </w:p>
        </w:tc>
      </w:tr>
    </w:tbl>
    <w:p w:rsidR="009D6532" w:rsidRPr="00CB1CBA" w:rsidRDefault="009D6532" w:rsidP="009D6532">
      <w:pPr>
        <w:rPr>
          <w:sz w:val="20"/>
        </w:rPr>
      </w:pPr>
    </w:p>
    <w:p w:rsidR="009D6532" w:rsidRPr="00CB1CBA" w:rsidRDefault="009D6532" w:rsidP="009D6532">
      <w:pPr>
        <w:rPr>
          <w:sz w:val="20"/>
        </w:rPr>
      </w:pPr>
      <w:r w:rsidRPr="00CB1CBA">
        <w:rPr>
          <w:sz w:val="20"/>
        </w:rPr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936"/>
        <w:gridCol w:w="283"/>
        <w:gridCol w:w="1842"/>
        <w:gridCol w:w="284"/>
        <w:gridCol w:w="3828"/>
        <w:gridCol w:w="284"/>
        <w:gridCol w:w="1649"/>
      </w:tblGrid>
      <w:tr w:rsidR="009D6532" w:rsidRPr="00CB1CBA" w:rsidTr="00BF2FD8">
        <w:trPr>
          <w:trHeight w:val="284"/>
        </w:trPr>
        <w:tc>
          <w:tcPr>
            <w:tcW w:w="3936" w:type="dxa"/>
            <w:tcBorders>
              <w:bottom w:val="single" w:sz="4" w:space="0" w:color="auto"/>
            </w:tcBorders>
            <w:vAlign w:val="bottom"/>
          </w:tcPr>
          <w:p w:rsidR="009D6532" w:rsidRPr="00CB1CBA" w:rsidRDefault="00BF2FD8" w:rsidP="009D6532">
            <w:pPr>
              <w:pStyle w:val="aa"/>
            </w:pPr>
            <w:r>
              <w:t xml:space="preserve">Специалист по охране труда </w:t>
            </w:r>
          </w:p>
        </w:tc>
        <w:tc>
          <w:tcPr>
            <w:tcW w:w="283" w:type="dxa"/>
            <w:vAlign w:val="bottom"/>
          </w:tcPr>
          <w:p w:rsidR="009D6532" w:rsidRPr="00CB1CBA" w:rsidRDefault="009D6532" w:rsidP="009D6532">
            <w:pPr>
              <w:pStyle w:val="aa"/>
            </w:pPr>
            <w:bookmarkStart w:id="10" w:name="com_chlens"/>
            <w:bookmarkEnd w:id="10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CB1CBA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CB1CBA" w:rsidRDefault="009D6532" w:rsidP="009D6532">
            <w:pPr>
              <w:pStyle w:val="aa"/>
            </w:pPr>
          </w:p>
        </w:tc>
        <w:tc>
          <w:tcPr>
            <w:tcW w:w="3828" w:type="dxa"/>
            <w:tcBorders>
              <w:bottom w:val="single" w:sz="4" w:space="0" w:color="auto"/>
            </w:tcBorders>
            <w:vAlign w:val="bottom"/>
          </w:tcPr>
          <w:p w:rsidR="009D6532" w:rsidRPr="00CB1CBA" w:rsidRDefault="00BF2FD8" w:rsidP="009D6532">
            <w:pPr>
              <w:pStyle w:val="aa"/>
            </w:pPr>
            <w:r>
              <w:t>Голобоков Дмитрий Витальевич</w:t>
            </w:r>
          </w:p>
        </w:tc>
        <w:tc>
          <w:tcPr>
            <w:tcW w:w="284" w:type="dxa"/>
            <w:vAlign w:val="bottom"/>
          </w:tcPr>
          <w:p w:rsidR="009D6532" w:rsidRPr="00CB1CBA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CB1CBA" w:rsidRDefault="009D6532" w:rsidP="009D6532">
            <w:pPr>
              <w:pStyle w:val="aa"/>
            </w:pPr>
          </w:p>
        </w:tc>
      </w:tr>
      <w:tr w:rsidR="009D6532" w:rsidRPr="00CB1CBA" w:rsidTr="00BF2FD8">
        <w:trPr>
          <w:trHeight w:val="284"/>
        </w:trPr>
        <w:tc>
          <w:tcPr>
            <w:tcW w:w="3936" w:type="dxa"/>
            <w:tcBorders>
              <w:top w:val="single" w:sz="4" w:space="0" w:color="auto"/>
            </w:tcBorders>
            <w:vAlign w:val="bottom"/>
          </w:tcPr>
          <w:p w:rsidR="009D6532" w:rsidRPr="00CB1CBA" w:rsidRDefault="009D6532" w:rsidP="009D6532">
            <w:pPr>
              <w:pStyle w:val="aa"/>
              <w:rPr>
                <w:vertAlign w:val="superscript"/>
              </w:rPr>
            </w:pPr>
            <w:bookmarkStart w:id="11" w:name="s070_2"/>
            <w:bookmarkEnd w:id="11"/>
            <w:r w:rsidRPr="00CB1CBA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CB1CBA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CB1CBA" w:rsidRDefault="009D6532" w:rsidP="009D6532">
            <w:pPr>
              <w:pStyle w:val="aa"/>
              <w:rPr>
                <w:vertAlign w:val="superscript"/>
              </w:rPr>
            </w:pPr>
            <w:r w:rsidRPr="00CB1CBA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CB1CBA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828" w:type="dxa"/>
            <w:tcBorders>
              <w:top w:val="single" w:sz="4" w:space="0" w:color="auto"/>
            </w:tcBorders>
            <w:vAlign w:val="bottom"/>
          </w:tcPr>
          <w:p w:rsidR="009D6532" w:rsidRPr="00CB1CBA" w:rsidRDefault="00BF2FD8" w:rsidP="009D6532">
            <w:pPr>
              <w:pStyle w:val="aa"/>
              <w:rPr>
                <w:vertAlign w:val="superscript"/>
              </w:rPr>
            </w:pPr>
            <w:r>
              <w:rPr>
                <w:color w:val="000000"/>
                <w:shd w:val="clear" w:color="auto" w:fill="FFFFFF"/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  <w:vAlign w:val="bottom"/>
          </w:tcPr>
          <w:p w:rsidR="009D6532" w:rsidRPr="00CB1CBA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CB1CBA" w:rsidRDefault="009D6532" w:rsidP="009D6532">
            <w:pPr>
              <w:pStyle w:val="aa"/>
              <w:rPr>
                <w:vertAlign w:val="superscript"/>
              </w:rPr>
            </w:pPr>
            <w:r w:rsidRPr="00CB1CBA">
              <w:rPr>
                <w:vertAlign w:val="superscript"/>
              </w:rPr>
              <w:t>(дата)</w:t>
            </w:r>
          </w:p>
        </w:tc>
      </w:tr>
      <w:tr w:rsidR="00BF2FD8" w:rsidRPr="00BF2FD8" w:rsidTr="00BF2FD8">
        <w:trPr>
          <w:trHeight w:val="284"/>
        </w:trPr>
        <w:tc>
          <w:tcPr>
            <w:tcW w:w="393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F2FD8" w:rsidRPr="00BF2FD8" w:rsidRDefault="00BF2FD8" w:rsidP="009D6532">
            <w:pPr>
              <w:pStyle w:val="aa"/>
            </w:pPr>
            <w:r>
              <w:t xml:space="preserve">Директор по персоналу 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BF2FD8" w:rsidRPr="00BF2FD8" w:rsidRDefault="00BF2FD8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F2FD8" w:rsidRPr="00BF2FD8" w:rsidRDefault="00BF2FD8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BF2FD8" w:rsidRPr="00BF2FD8" w:rsidRDefault="00BF2FD8" w:rsidP="009D6532">
            <w:pPr>
              <w:pStyle w:val="aa"/>
            </w:pPr>
          </w:p>
        </w:tc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F2FD8" w:rsidRPr="00BF2FD8" w:rsidRDefault="00BF2FD8" w:rsidP="009D6532">
            <w:pPr>
              <w:pStyle w:val="aa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Чеботарева Гузель </w:t>
            </w:r>
            <w:proofErr w:type="spellStart"/>
            <w:r>
              <w:rPr>
                <w:color w:val="000000"/>
                <w:shd w:val="clear" w:color="auto" w:fill="FFFFFF"/>
              </w:rPr>
              <w:t>Джемсовна</w:t>
            </w:r>
            <w:proofErr w:type="spellEnd"/>
          </w:p>
        </w:tc>
        <w:tc>
          <w:tcPr>
            <w:tcW w:w="284" w:type="dxa"/>
            <w:shd w:val="clear" w:color="auto" w:fill="auto"/>
            <w:vAlign w:val="bottom"/>
          </w:tcPr>
          <w:p w:rsidR="00BF2FD8" w:rsidRPr="00BF2FD8" w:rsidRDefault="00BF2FD8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F2FD8" w:rsidRPr="00BF2FD8" w:rsidRDefault="00BF2FD8" w:rsidP="009D6532">
            <w:pPr>
              <w:pStyle w:val="aa"/>
            </w:pPr>
          </w:p>
        </w:tc>
      </w:tr>
      <w:tr w:rsidR="00BF2FD8" w:rsidRPr="00BF2FD8" w:rsidTr="00BF2FD8">
        <w:trPr>
          <w:trHeight w:val="284"/>
        </w:trPr>
        <w:tc>
          <w:tcPr>
            <w:tcW w:w="3936" w:type="dxa"/>
            <w:tcBorders>
              <w:top w:val="single" w:sz="4" w:space="0" w:color="auto"/>
            </w:tcBorders>
          </w:tcPr>
          <w:p w:rsidR="00BF2FD8" w:rsidRPr="00BF2FD8" w:rsidRDefault="00BF2FD8" w:rsidP="009D6532">
            <w:pPr>
              <w:pStyle w:val="aa"/>
              <w:rPr>
                <w:vertAlign w:val="superscript"/>
              </w:rPr>
            </w:pPr>
            <w:r w:rsidRPr="00BF2FD8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BF2FD8" w:rsidRPr="00BF2FD8" w:rsidRDefault="00BF2FD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BF2FD8" w:rsidRPr="00BF2FD8" w:rsidRDefault="00BF2FD8" w:rsidP="009D6532">
            <w:pPr>
              <w:pStyle w:val="aa"/>
              <w:rPr>
                <w:vertAlign w:val="superscript"/>
              </w:rPr>
            </w:pPr>
            <w:r w:rsidRPr="00BF2FD8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BF2FD8" w:rsidRPr="00BF2FD8" w:rsidRDefault="00BF2FD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828" w:type="dxa"/>
            <w:tcBorders>
              <w:top w:val="single" w:sz="4" w:space="0" w:color="auto"/>
            </w:tcBorders>
          </w:tcPr>
          <w:p w:rsidR="00BF2FD8" w:rsidRPr="00BF2FD8" w:rsidRDefault="00BF2FD8" w:rsidP="009D6532">
            <w:pPr>
              <w:pStyle w:val="aa"/>
              <w:rPr>
                <w:color w:val="000000"/>
                <w:shd w:val="clear" w:color="auto" w:fill="FFFFFF"/>
                <w:vertAlign w:val="superscript"/>
              </w:rPr>
            </w:pPr>
            <w:r w:rsidRPr="00BF2FD8">
              <w:rPr>
                <w:color w:val="000000"/>
                <w:shd w:val="clear" w:color="auto" w:fill="FFFFFF"/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</w:tcPr>
          <w:p w:rsidR="00BF2FD8" w:rsidRPr="00BF2FD8" w:rsidRDefault="00BF2FD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BF2FD8" w:rsidRPr="00BF2FD8" w:rsidRDefault="00BF2FD8" w:rsidP="009D6532">
            <w:pPr>
              <w:pStyle w:val="aa"/>
              <w:rPr>
                <w:vertAlign w:val="superscript"/>
              </w:rPr>
            </w:pPr>
            <w:r w:rsidRPr="00BF2FD8">
              <w:rPr>
                <w:vertAlign w:val="superscript"/>
              </w:rPr>
              <w:t>(дата)</w:t>
            </w:r>
          </w:p>
        </w:tc>
      </w:tr>
    </w:tbl>
    <w:p w:rsidR="002743B5" w:rsidRPr="00CB1CBA" w:rsidRDefault="002743B5" w:rsidP="002743B5">
      <w:pPr>
        <w:rPr>
          <w:sz w:val="20"/>
        </w:rPr>
      </w:pPr>
    </w:p>
    <w:p w:rsidR="002743B5" w:rsidRPr="00CB1CBA" w:rsidRDefault="00BF5FA5" w:rsidP="002743B5">
      <w:pPr>
        <w:rPr>
          <w:sz w:val="20"/>
        </w:rPr>
      </w:pPr>
      <w:r w:rsidRPr="00CB1CBA">
        <w:rPr>
          <w:sz w:val="20"/>
        </w:rPr>
        <w:t>Эксперт (эксперты)</w:t>
      </w:r>
      <w:r w:rsidR="004654AF" w:rsidRPr="00CB1CBA">
        <w:rPr>
          <w:sz w:val="20"/>
        </w:rPr>
        <w:t xml:space="preserve"> организации, проводившей специальную оценку условий труда:</w:t>
      </w:r>
    </w:p>
    <w:tbl>
      <w:tblPr>
        <w:tblW w:w="12158" w:type="dxa"/>
        <w:tblLayout w:type="fixed"/>
        <w:tblLook w:val="01E0" w:firstRow="1" w:lastRow="1" w:firstColumn="1" w:lastColumn="1" w:noHBand="0" w:noVBand="0"/>
      </w:tblPr>
      <w:tblGrid>
        <w:gridCol w:w="3936"/>
        <w:gridCol w:w="284"/>
        <w:gridCol w:w="1842"/>
        <w:gridCol w:w="284"/>
        <w:gridCol w:w="3827"/>
        <w:gridCol w:w="284"/>
        <w:gridCol w:w="1701"/>
      </w:tblGrid>
      <w:tr w:rsidR="002743B5" w:rsidRPr="00BF2FD8" w:rsidTr="00BF2FD8">
        <w:trPr>
          <w:trHeight w:val="284"/>
        </w:trPr>
        <w:tc>
          <w:tcPr>
            <w:tcW w:w="393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BF2FD8" w:rsidRDefault="00BF2FD8" w:rsidP="002743B5">
            <w:pPr>
              <w:pStyle w:val="aa"/>
            </w:pPr>
            <w:r w:rsidRPr="00BF2FD8">
              <w:t>4539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BF2FD8" w:rsidRDefault="002743B5" w:rsidP="002743B5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BF2FD8" w:rsidRDefault="002743B5" w:rsidP="002743B5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BF2FD8" w:rsidRDefault="002743B5" w:rsidP="002743B5">
            <w:pPr>
              <w:pStyle w:val="aa"/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BF2FD8" w:rsidRDefault="00BF2FD8" w:rsidP="002743B5">
            <w:pPr>
              <w:pStyle w:val="aa"/>
            </w:pPr>
            <w:r w:rsidRPr="00BF2FD8">
              <w:t>Шостак Екатерина Алексеевна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BF2FD8" w:rsidRDefault="002743B5" w:rsidP="002743B5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BF2FD8" w:rsidRDefault="00BF2FD8" w:rsidP="002743B5">
            <w:pPr>
              <w:pStyle w:val="aa"/>
            </w:pPr>
            <w:r>
              <w:t>01.04.2025</w:t>
            </w:r>
          </w:p>
        </w:tc>
      </w:tr>
      <w:tr w:rsidR="002743B5" w:rsidRPr="00BF2FD8" w:rsidTr="00BF2FD8">
        <w:trPr>
          <w:trHeight w:val="284"/>
        </w:trPr>
        <w:tc>
          <w:tcPr>
            <w:tcW w:w="3936" w:type="dxa"/>
            <w:tcBorders>
              <w:top w:val="single" w:sz="4" w:space="0" w:color="auto"/>
            </w:tcBorders>
            <w:shd w:val="clear" w:color="auto" w:fill="auto"/>
          </w:tcPr>
          <w:p w:rsidR="002743B5" w:rsidRPr="00BF2FD8" w:rsidRDefault="00BF2FD8" w:rsidP="002743B5">
            <w:pPr>
              <w:pStyle w:val="aa"/>
              <w:rPr>
                <w:b/>
                <w:vertAlign w:val="superscript"/>
              </w:rPr>
            </w:pPr>
            <w:r w:rsidRPr="00BF2FD8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  <w:shd w:val="clear" w:color="auto" w:fill="auto"/>
          </w:tcPr>
          <w:p w:rsidR="002743B5" w:rsidRPr="00BF2FD8" w:rsidRDefault="002743B5" w:rsidP="002743B5">
            <w:pPr>
              <w:pStyle w:val="aa"/>
              <w:rPr>
                <w:b/>
                <w:vertAlign w:val="superscript"/>
              </w:rPr>
            </w:pPr>
            <w:bookmarkStart w:id="12" w:name="fio_users"/>
            <w:bookmarkEnd w:id="12"/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2743B5" w:rsidRPr="00BF2FD8" w:rsidRDefault="00BF2FD8" w:rsidP="002743B5">
            <w:pPr>
              <w:pStyle w:val="aa"/>
              <w:rPr>
                <w:b/>
                <w:vertAlign w:val="superscript"/>
              </w:rPr>
            </w:pPr>
            <w:r w:rsidRPr="00BF2FD8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shd w:val="clear" w:color="auto" w:fill="auto"/>
          </w:tcPr>
          <w:p w:rsidR="002743B5" w:rsidRPr="00BF2FD8" w:rsidRDefault="002743B5" w:rsidP="002743B5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</w:tcPr>
          <w:p w:rsidR="002743B5" w:rsidRPr="00BF2FD8" w:rsidRDefault="00BF2FD8" w:rsidP="002743B5">
            <w:pPr>
              <w:pStyle w:val="aa"/>
              <w:rPr>
                <w:b/>
                <w:vertAlign w:val="superscript"/>
              </w:rPr>
            </w:pPr>
            <w:r w:rsidRPr="00BF2FD8">
              <w:rPr>
                <w:color w:val="000000"/>
                <w:shd w:val="clear" w:color="auto" w:fill="FFFFFF"/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  <w:shd w:val="clear" w:color="auto" w:fill="auto"/>
          </w:tcPr>
          <w:p w:rsidR="002743B5" w:rsidRPr="00BF2FD8" w:rsidRDefault="002743B5" w:rsidP="002743B5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2743B5" w:rsidRPr="00BF2FD8" w:rsidRDefault="00BF2FD8" w:rsidP="002743B5">
            <w:pPr>
              <w:pStyle w:val="aa"/>
              <w:rPr>
                <w:vertAlign w:val="superscript"/>
              </w:rPr>
            </w:pPr>
            <w:r w:rsidRPr="00BF2FD8">
              <w:rPr>
                <w:vertAlign w:val="superscript"/>
              </w:rPr>
              <w:t>(дата)</w:t>
            </w:r>
          </w:p>
        </w:tc>
      </w:tr>
    </w:tbl>
    <w:p w:rsidR="00DC1A91" w:rsidRPr="00CB1CBA" w:rsidRDefault="00DC1A91" w:rsidP="00DC1A91"/>
    <w:sectPr w:rsidR="00DC1A91" w:rsidRPr="00CB1CBA" w:rsidSect="00CB1CBA">
      <w:footerReference w:type="default" r:id="rId6"/>
      <w:pgSz w:w="16838" w:h="11906" w:orient="landscape"/>
      <w:pgMar w:top="899" w:right="851" w:bottom="851" w:left="851" w:header="709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6A24" w:rsidRDefault="00D86A24" w:rsidP="00CB1CBA">
      <w:r>
        <w:separator/>
      </w:r>
    </w:p>
  </w:endnote>
  <w:endnote w:type="continuationSeparator" w:id="0">
    <w:p w:rsidR="00D86A24" w:rsidRDefault="00D86A24" w:rsidP="00CB1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4A0" w:firstRow="1" w:lastRow="0" w:firstColumn="1" w:lastColumn="0" w:noHBand="0" w:noVBand="1"/>
    </w:tblPr>
    <w:tblGrid>
      <w:gridCol w:w="7676"/>
      <w:gridCol w:w="7676"/>
    </w:tblGrid>
    <w:tr w:rsidR="00D86A24" w:rsidRPr="00C22D7E" w:rsidTr="000D6337">
      <w:trPr>
        <w:trHeight w:val="271"/>
      </w:trPr>
      <w:tc>
        <w:tcPr>
          <w:tcW w:w="7676" w:type="dxa"/>
          <w:shd w:val="clear" w:color="auto" w:fill="auto"/>
          <w:vAlign w:val="center"/>
        </w:tcPr>
        <w:p w:rsidR="00D86A24" w:rsidRPr="00C22D7E" w:rsidRDefault="00D86A24" w:rsidP="00CB1CBA">
          <w:pPr>
            <w:pStyle w:val="ad"/>
            <w:tabs>
              <w:tab w:val="clear" w:pos="4677"/>
              <w:tab w:val="clear" w:pos="9355"/>
              <w:tab w:val="center" w:pos="7568"/>
              <w:tab w:val="right" w:pos="15136"/>
            </w:tabs>
            <w:rPr>
              <w:sz w:val="16"/>
            </w:rPr>
          </w:pPr>
          <w:r w:rsidRPr="00C22D7E">
            <w:rPr>
              <w:sz w:val="16"/>
            </w:rPr>
            <w:t xml:space="preserve">Раздел </w:t>
          </w:r>
          <w:r>
            <w:rPr>
              <w:sz w:val="16"/>
              <w:lang w:val="en-US"/>
            </w:rPr>
            <w:t>I</w:t>
          </w:r>
          <w:r w:rsidRPr="00C22D7E">
            <w:rPr>
              <w:sz w:val="16"/>
            </w:rPr>
            <w:t>V. Сводная ведомость результатов проведения специальной оценки условий труда</w:t>
          </w:r>
        </w:p>
      </w:tc>
      <w:tc>
        <w:tcPr>
          <w:tcW w:w="7676" w:type="dxa"/>
          <w:shd w:val="clear" w:color="auto" w:fill="auto"/>
          <w:vAlign w:val="center"/>
        </w:tcPr>
        <w:p w:rsidR="00D86A24" w:rsidRPr="00C22D7E" w:rsidRDefault="00D86A24" w:rsidP="00CB1CBA">
          <w:pPr>
            <w:pStyle w:val="ad"/>
            <w:tabs>
              <w:tab w:val="clear" w:pos="4677"/>
              <w:tab w:val="clear" w:pos="9355"/>
              <w:tab w:val="center" w:pos="7568"/>
              <w:tab w:val="right" w:pos="15136"/>
            </w:tabs>
            <w:jc w:val="right"/>
            <w:rPr>
              <w:sz w:val="16"/>
            </w:rPr>
          </w:pPr>
          <w:r w:rsidRPr="00C22D7E">
            <w:rPr>
              <w:sz w:val="16"/>
            </w:rPr>
            <w:t xml:space="preserve">Стр. </w:t>
          </w:r>
          <w:r w:rsidRPr="00C22D7E">
            <w:rPr>
              <w:b/>
              <w:sz w:val="16"/>
            </w:rPr>
            <w:fldChar w:fldCharType="begin"/>
          </w:r>
          <w:r w:rsidRPr="00C22D7E">
            <w:rPr>
              <w:b/>
              <w:sz w:val="16"/>
            </w:rPr>
            <w:instrText>PAGE  \* Arabic  \* MERGEFORMAT</w:instrText>
          </w:r>
          <w:r w:rsidRPr="00C22D7E">
            <w:rPr>
              <w:b/>
              <w:sz w:val="16"/>
            </w:rPr>
            <w:fldChar w:fldCharType="separate"/>
          </w:r>
          <w:r w:rsidR="003B00DA">
            <w:rPr>
              <w:b/>
              <w:noProof/>
              <w:sz w:val="16"/>
            </w:rPr>
            <w:t>6</w:t>
          </w:r>
          <w:r w:rsidRPr="00C22D7E">
            <w:rPr>
              <w:b/>
              <w:sz w:val="16"/>
            </w:rPr>
            <w:fldChar w:fldCharType="end"/>
          </w:r>
          <w:r w:rsidRPr="00C22D7E">
            <w:rPr>
              <w:sz w:val="16"/>
            </w:rPr>
            <w:t xml:space="preserve"> из </w:t>
          </w:r>
          <w:r w:rsidRPr="00C22D7E">
            <w:rPr>
              <w:b/>
              <w:sz w:val="16"/>
            </w:rPr>
            <w:fldChar w:fldCharType="begin"/>
          </w:r>
          <w:r w:rsidRPr="00C22D7E">
            <w:rPr>
              <w:b/>
              <w:sz w:val="16"/>
            </w:rPr>
            <w:instrText>NUMPAGES  \* Arabic  \* MERGEFORMAT</w:instrText>
          </w:r>
          <w:r w:rsidRPr="00C22D7E">
            <w:rPr>
              <w:b/>
              <w:sz w:val="16"/>
            </w:rPr>
            <w:fldChar w:fldCharType="separate"/>
          </w:r>
          <w:r w:rsidR="003B00DA">
            <w:rPr>
              <w:b/>
              <w:noProof/>
              <w:sz w:val="16"/>
            </w:rPr>
            <w:t>12</w:t>
          </w:r>
          <w:r w:rsidRPr="00C22D7E">
            <w:rPr>
              <w:b/>
              <w:sz w:val="16"/>
            </w:rPr>
            <w:fldChar w:fldCharType="end"/>
          </w:r>
        </w:p>
      </w:tc>
    </w:tr>
  </w:tbl>
  <w:p w:rsidR="00D86A24" w:rsidRDefault="00D86A2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6A24" w:rsidRDefault="00D86A24" w:rsidP="00CB1CBA">
      <w:r>
        <w:separator/>
      </w:r>
    </w:p>
  </w:footnote>
  <w:footnote w:type="continuationSeparator" w:id="0">
    <w:p w:rsidR="00D86A24" w:rsidRDefault="00D86A24" w:rsidP="00CB1C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ctivedoc_name" w:val="Документ53"/>
    <w:docVar w:name="adv_info1" w:val="     "/>
    <w:docVar w:name="adv_info2" w:val="     "/>
    <w:docVar w:name="adv_info3" w:val="     "/>
    <w:docVar w:name="att_org_adr" w:val="142100, Московская область, город Подольск, Проспект Революционный, дом 58г, офис 203,401/1,401/2"/>
    <w:docVar w:name="att_org_dop" w:val="Общество с ограниченной ответственностью «Развитие» (ООО «Развитие»)                                                                                  Регистрационный номер в реестре организаций Минтруда, проводящих СОУТ - 527 от 30.05.2018"/>
    <w:docVar w:name="att_org_name" w:val="Общество с ограниченной ответственностью «Развитие»"/>
    <w:docVar w:name="att_org_reg_date" w:val="30.05.2018"/>
    <w:docVar w:name="att_org_reg_num" w:val="527"/>
    <w:docVar w:name="boss_fio" w:val="Давыдов Максим Александрович"/>
    <w:docVar w:name="ceh_info" w:val="Общество с ограниченной ответственностью «Электростарт»"/>
    <w:docVar w:name="close_doc_flag" w:val="0"/>
    <w:docVar w:name="D_dog" w:val="   "/>
    <w:docVar w:name="D_prikaz" w:val="   "/>
    <w:docVar w:name="doc_name" w:val="Документ53"/>
    <w:docVar w:name="doc_type" w:val="5"/>
    <w:docVar w:name="fill_date" w:val="01.04.2025"/>
    <w:docVar w:name="kpp_code" w:val="   "/>
    <w:docVar w:name="N_dog" w:val="   "/>
    <w:docVar w:name="N_prikaz" w:val="   "/>
    <w:docVar w:name="org_guid" w:val="9122808CD87C4794958AFFDA17EF86E9"/>
    <w:docVar w:name="org_id" w:val="64"/>
    <w:docVar w:name="org_name" w:val="     "/>
    <w:docVar w:name="pers_guids" w:val="70B76B8B52EA44A69D6AACC9CB970939@125-885-294 95"/>
    <w:docVar w:name="pers_snils" w:val="70B76B8B52EA44A69D6AACC9CB970939@125-885-294 95"/>
    <w:docVar w:name="podr_id" w:val="org_64"/>
    <w:docVar w:name="pred_dolg" w:val="Генеральный директор "/>
    <w:docVar w:name="pred_fio" w:val="Абашкин Денис Валерьевич"/>
    <w:docVar w:name="prikaz_sout" w:val="817"/>
    <w:docVar w:name="rbtd_adr" w:val="     "/>
    <w:docVar w:name="rbtd_name" w:val="Общество с ограниченной ответственностью «Электростарт»"/>
    <w:docVar w:name="sout_id" w:val="   "/>
    <w:docVar w:name="step_test" w:val="6"/>
    <w:docVar w:name="sv_docs" w:val="1"/>
  </w:docVars>
  <w:rsids>
    <w:rsidRoot w:val="00BF2FD8"/>
    <w:rsid w:val="0000729E"/>
    <w:rsid w:val="0002033E"/>
    <w:rsid w:val="000C5130"/>
    <w:rsid w:val="000D3760"/>
    <w:rsid w:val="000D6337"/>
    <w:rsid w:val="000F0714"/>
    <w:rsid w:val="00196135"/>
    <w:rsid w:val="001A7AC3"/>
    <w:rsid w:val="001B19D8"/>
    <w:rsid w:val="00237B32"/>
    <w:rsid w:val="002743B5"/>
    <w:rsid w:val="002761BA"/>
    <w:rsid w:val="003A1C01"/>
    <w:rsid w:val="003A2259"/>
    <w:rsid w:val="003B00DA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42E12"/>
    <w:rsid w:val="0065289A"/>
    <w:rsid w:val="0067226F"/>
    <w:rsid w:val="006B3B11"/>
    <w:rsid w:val="006E4DFC"/>
    <w:rsid w:val="00725C51"/>
    <w:rsid w:val="00820552"/>
    <w:rsid w:val="00936F48"/>
    <w:rsid w:val="009647F7"/>
    <w:rsid w:val="009A1326"/>
    <w:rsid w:val="009D6532"/>
    <w:rsid w:val="00A026A4"/>
    <w:rsid w:val="00AF1EDF"/>
    <w:rsid w:val="00B12F45"/>
    <w:rsid w:val="00B2089E"/>
    <w:rsid w:val="00B3448B"/>
    <w:rsid w:val="00B874F5"/>
    <w:rsid w:val="00BA560A"/>
    <w:rsid w:val="00BF2FD8"/>
    <w:rsid w:val="00BF5FA5"/>
    <w:rsid w:val="00C0355B"/>
    <w:rsid w:val="00C93056"/>
    <w:rsid w:val="00CA2E96"/>
    <w:rsid w:val="00CB1CBA"/>
    <w:rsid w:val="00CD2568"/>
    <w:rsid w:val="00D11966"/>
    <w:rsid w:val="00D86A24"/>
    <w:rsid w:val="00DC0F74"/>
    <w:rsid w:val="00DC1A91"/>
    <w:rsid w:val="00DD6622"/>
    <w:rsid w:val="00E25119"/>
    <w:rsid w:val="00E30B79"/>
    <w:rsid w:val="00E42CE2"/>
    <w:rsid w:val="00E458F1"/>
    <w:rsid w:val="00EA3306"/>
    <w:rsid w:val="00EB7BDE"/>
    <w:rsid w:val="00EC5373"/>
    <w:rsid w:val="00F06873"/>
    <w:rsid w:val="00F262EE"/>
    <w:rsid w:val="00F46395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6581353"/>
  <w15:chartTrackingRefBased/>
  <w15:docId w15:val="{5CFBB70F-AFB2-471A-A3D2-571E7F432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CB1CB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CB1CBA"/>
    <w:rPr>
      <w:sz w:val="24"/>
    </w:rPr>
  </w:style>
  <w:style w:type="paragraph" w:styleId="ad">
    <w:name w:val="footer"/>
    <w:basedOn w:val="a"/>
    <w:link w:val="ae"/>
    <w:rsid w:val="00CB1CB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CB1CBA"/>
    <w:rPr>
      <w:sz w:val="24"/>
    </w:rPr>
  </w:style>
  <w:style w:type="paragraph" w:styleId="af">
    <w:name w:val="Balloon Text"/>
    <w:basedOn w:val="a"/>
    <w:link w:val="af0"/>
    <w:rsid w:val="00D86A2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rsid w:val="00D86A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61</TotalTime>
  <Pages>12</Pages>
  <Words>5923</Words>
  <Characters>17553</Characters>
  <Application>Microsoft Office Word</Application>
  <DocSecurity>0</DocSecurity>
  <Lines>146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23430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subject/>
  <dc:creator>Шостак Екатерина</dc:creator>
  <cp:keywords/>
  <dc:description/>
  <cp:lastModifiedBy>Шостак Екатерина</cp:lastModifiedBy>
  <cp:revision>2</cp:revision>
  <cp:lastPrinted>2025-04-03T05:07:00Z</cp:lastPrinted>
  <dcterms:created xsi:type="dcterms:W3CDTF">2025-04-01T12:37:00Z</dcterms:created>
  <dcterms:modified xsi:type="dcterms:W3CDTF">2025-04-03T06:03:00Z</dcterms:modified>
</cp:coreProperties>
</file>